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FA" w:rsidRDefault="000644FA" w:rsidP="000644FA">
      <w:pPr>
        <w:pStyle w:val="a6"/>
        <w:shd w:val="clear" w:color="auto" w:fill="FFFFFF"/>
        <w:spacing w:line="435" w:lineRule="atLeast"/>
        <w:ind w:firstLine="720"/>
        <w:jc w:val="center"/>
        <w:rPr>
          <w:rFonts w:ascii="Arial" w:hAnsi="Arial" w:cs="Arial"/>
          <w:sz w:val="18"/>
          <w:szCs w:val="18"/>
        </w:rPr>
      </w:pPr>
      <w:bookmarkStart w:id="0" w:name="_GoBack"/>
      <w:r>
        <w:rPr>
          <w:rStyle w:val="a5"/>
          <w:rFonts w:ascii="Times New Roman" w:hAnsi="Times New Roman" w:cs="Times New Roman"/>
          <w:sz w:val="36"/>
          <w:szCs w:val="36"/>
        </w:rPr>
        <w:t>广东工程技术学院中外合作办学情况说明</w:t>
      </w:r>
      <w:r>
        <w:rPr>
          <w:rStyle w:val="a5"/>
          <w:rFonts w:ascii="Times New Roman" w:hAnsi="Times New Roman" w:cs="Times New Roman" w:hint="eastAsia"/>
          <w:sz w:val="36"/>
          <w:szCs w:val="36"/>
        </w:rPr>
        <w:t>（</w:t>
      </w:r>
      <w:r>
        <w:rPr>
          <w:rStyle w:val="a5"/>
          <w:rFonts w:ascii="Times New Roman" w:hAnsi="Times New Roman" w:cs="Times New Roman" w:hint="eastAsia"/>
          <w:sz w:val="36"/>
          <w:szCs w:val="36"/>
        </w:rPr>
        <w:t>2013-2014</w:t>
      </w:r>
      <w:r>
        <w:rPr>
          <w:rStyle w:val="a5"/>
          <w:rFonts w:ascii="Times New Roman" w:hAnsi="Times New Roman" w:cs="Times New Roman" w:hint="eastAsia"/>
          <w:sz w:val="36"/>
          <w:szCs w:val="36"/>
        </w:rPr>
        <w:t>学年）</w:t>
      </w:r>
      <w:bookmarkEnd w:id="0"/>
    </w:p>
    <w:p w:rsidR="000644FA" w:rsidRDefault="000644FA" w:rsidP="000644FA">
      <w:pPr>
        <w:pStyle w:val="a6"/>
        <w:shd w:val="clear" w:color="auto" w:fill="FFFFFF"/>
        <w:spacing w:line="435" w:lineRule="atLeast"/>
        <w:ind w:firstLine="600"/>
        <w:rPr>
          <w:rFonts w:ascii="Arial" w:hAnsi="Arial" w:cs="Arial"/>
          <w:sz w:val="18"/>
          <w:szCs w:val="18"/>
        </w:rPr>
      </w:pPr>
      <w:r>
        <w:rPr>
          <w:rFonts w:ascii="Times New Roman" w:hAnsi="Times New Roman" w:cs="Times New Roman"/>
          <w:sz w:val="30"/>
          <w:szCs w:val="30"/>
        </w:rPr>
        <w:t>在广东省教育厅的关心、支持下，根据《中华人民共和国教育法》、《中华人民共和国中外合作办学条例》和《</w:t>
      </w:r>
      <w:r>
        <w:rPr>
          <w:rFonts w:ascii="Times New Roman" w:hAnsi="Times New Roman" w:cs="Times New Roman"/>
          <w:color w:val="000000"/>
          <w:sz w:val="30"/>
          <w:szCs w:val="30"/>
        </w:rPr>
        <w:t>中华人民共和国中外合作办学条例实施办法》，中国广东工程职业技术学院与尼尔森马尔伯勒理工学院前期协商决定，</w:t>
      </w:r>
      <w:r>
        <w:rPr>
          <w:rFonts w:ascii="Times New Roman" w:hAnsi="Times New Roman" w:cs="Times New Roman"/>
          <w:sz w:val="30"/>
          <w:szCs w:val="30"/>
        </w:rPr>
        <w:t>在广东工程职业技术学院合作举办建筑工程技术专业的大专文凭项目，并签署了中外合作办学协议。</w:t>
      </w:r>
    </w:p>
    <w:p w:rsidR="000644FA" w:rsidRDefault="000644FA" w:rsidP="000644FA">
      <w:pPr>
        <w:pStyle w:val="a6"/>
        <w:shd w:val="clear" w:color="auto" w:fill="FFFFFF"/>
        <w:spacing w:line="435" w:lineRule="atLeast"/>
        <w:ind w:firstLine="600"/>
        <w:rPr>
          <w:rFonts w:ascii="Arial" w:hAnsi="Arial" w:cs="Arial"/>
          <w:sz w:val="18"/>
          <w:szCs w:val="18"/>
        </w:rPr>
      </w:pPr>
      <w:r>
        <w:rPr>
          <w:rFonts w:ascii="Times New Roman" w:hAnsi="Times New Roman" w:cs="Times New Roman"/>
          <w:sz w:val="30"/>
          <w:szCs w:val="30"/>
        </w:rPr>
        <w:t>经教育部国际合作与交流司《关于中外合作办学项目备案编号的复函》（教外司办学〔</w:t>
      </w:r>
      <w:r>
        <w:rPr>
          <w:rFonts w:ascii="Times New Roman" w:hAnsi="Times New Roman" w:cs="Times New Roman"/>
          <w:sz w:val="30"/>
          <w:szCs w:val="30"/>
        </w:rPr>
        <w:t>2014</w:t>
      </w:r>
      <w:r>
        <w:rPr>
          <w:rFonts w:ascii="Times New Roman" w:hAnsi="Times New Roman" w:cs="Times New Roman"/>
          <w:sz w:val="30"/>
          <w:szCs w:val="30"/>
        </w:rPr>
        <w:t>〕</w:t>
      </w:r>
      <w:r>
        <w:rPr>
          <w:rFonts w:ascii="Times New Roman" w:hAnsi="Times New Roman" w:cs="Times New Roman"/>
          <w:sz w:val="30"/>
          <w:szCs w:val="30"/>
        </w:rPr>
        <w:t>1104</w:t>
      </w:r>
      <w:r>
        <w:rPr>
          <w:rFonts w:ascii="Times New Roman" w:hAnsi="Times New Roman" w:cs="Times New Roman"/>
          <w:sz w:val="30"/>
          <w:szCs w:val="30"/>
        </w:rPr>
        <w:t>号）及广东省教育厅《关于广东工程职业技术学院与新西兰尼尔森马尔伯勒理工学院合作举办建筑工程技术专业高等专科教育项目的批复》（粤教外函〔</w:t>
      </w:r>
      <w:r>
        <w:rPr>
          <w:rFonts w:ascii="Times New Roman" w:hAnsi="Times New Roman" w:cs="Times New Roman"/>
          <w:sz w:val="30"/>
          <w:szCs w:val="30"/>
        </w:rPr>
        <w:t>2014</w:t>
      </w:r>
      <w:r>
        <w:rPr>
          <w:rFonts w:ascii="Times New Roman" w:hAnsi="Times New Roman" w:cs="Times New Roman"/>
          <w:sz w:val="30"/>
          <w:szCs w:val="30"/>
        </w:rPr>
        <w:t>〕</w:t>
      </w:r>
      <w:r>
        <w:rPr>
          <w:rFonts w:ascii="Times New Roman" w:hAnsi="Times New Roman" w:cs="Times New Roman"/>
          <w:sz w:val="30"/>
          <w:szCs w:val="30"/>
        </w:rPr>
        <w:t>158</w:t>
      </w:r>
      <w:r>
        <w:rPr>
          <w:rFonts w:ascii="Times New Roman" w:hAnsi="Times New Roman" w:cs="Times New Roman"/>
          <w:sz w:val="30"/>
          <w:szCs w:val="30"/>
        </w:rPr>
        <w:t>号）等文件批复，我校在</w:t>
      </w:r>
      <w:r>
        <w:rPr>
          <w:rFonts w:ascii="Times New Roman" w:hAnsi="Times New Roman" w:cs="Times New Roman"/>
          <w:sz w:val="30"/>
          <w:szCs w:val="30"/>
        </w:rPr>
        <w:t>2014</w:t>
      </w:r>
      <w:r>
        <w:rPr>
          <w:rFonts w:ascii="Times New Roman" w:hAnsi="Times New Roman" w:cs="Times New Roman"/>
          <w:sz w:val="30"/>
          <w:szCs w:val="30"/>
        </w:rPr>
        <w:t>年普高招生</w:t>
      </w:r>
      <w:r>
        <w:rPr>
          <w:rFonts w:ascii="Times New Roman" w:hAnsi="Times New Roman" w:cs="Times New Roman"/>
          <w:sz w:val="30"/>
          <w:szCs w:val="30"/>
        </w:rPr>
        <w:t>"</w:t>
      </w:r>
      <w:r>
        <w:rPr>
          <w:rFonts w:ascii="Times New Roman" w:hAnsi="Times New Roman" w:cs="Times New Roman"/>
          <w:sz w:val="30"/>
          <w:szCs w:val="30"/>
        </w:rPr>
        <w:t>土建施工类（建筑工程技术）（中外合作办学）</w:t>
      </w:r>
      <w:r>
        <w:rPr>
          <w:rFonts w:ascii="Times New Roman" w:hAnsi="Times New Roman" w:cs="Times New Roman"/>
          <w:sz w:val="30"/>
          <w:szCs w:val="30"/>
        </w:rPr>
        <w:t>"</w:t>
      </w:r>
      <w:r>
        <w:rPr>
          <w:rFonts w:ascii="Times New Roman" w:hAnsi="Times New Roman" w:cs="Times New Roman"/>
          <w:sz w:val="30"/>
          <w:szCs w:val="30"/>
        </w:rPr>
        <w:t>专业中已经录取报到第一批普高新生，顺利开展了课程教学；根据广东省发展和改革委员会《关于核定广东工程职业技术学院与新西兰尼尔森马尔伯勒理工学院合作办学项目学费标准的通知》（粤</w:t>
      </w:r>
      <w:proofErr w:type="gramStart"/>
      <w:r>
        <w:rPr>
          <w:rFonts w:ascii="Times New Roman" w:hAnsi="Times New Roman" w:cs="Times New Roman"/>
          <w:sz w:val="30"/>
          <w:szCs w:val="30"/>
        </w:rPr>
        <w:t>发改价格函</w:t>
      </w:r>
      <w:proofErr w:type="gramEnd"/>
      <w:r>
        <w:rPr>
          <w:rFonts w:ascii="Times New Roman" w:hAnsi="Times New Roman" w:cs="Times New Roman"/>
          <w:sz w:val="30"/>
          <w:szCs w:val="30"/>
        </w:rPr>
        <w:t>〔</w:t>
      </w:r>
      <w:r>
        <w:rPr>
          <w:rFonts w:ascii="Times New Roman" w:hAnsi="Times New Roman" w:cs="Times New Roman"/>
          <w:sz w:val="30"/>
          <w:szCs w:val="30"/>
        </w:rPr>
        <w:t>2014</w:t>
      </w:r>
      <w:r>
        <w:rPr>
          <w:rFonts w:ascii="Times New Roman" w:hAnsi="Times New Roman" w:cs="Times New Roman"/>
          <w:sz w:val="30"/>
          <w:szCs w:val="30"/>
        </w:rPr>
        <w:t>〕</w:t>
      </w:r>
      <w:r>
        <w:rPr>
          <w:rFonts w:ascii="Times New Roman" w:hAnsi="Times New Roman" w:cs="Times New Roman"/>
          <w:sz w:val="30"/>
          <w:szCs w:val="30"/>
        </w:rPr>
        <w:t>2092</w:t>
      </w:r>
      <w:r>
        <w:rPr>
          <w:rFonts w:ascii="Times New Roman" w:hAnsi="Times New Roman" w:cs="Times New Roman"/>
          <w:sz w:val="30"/>
          <w:szCs w:val="30"/>
        </w:rPr>
        <w:t>号）文件规定，我校收取合作办学专业专科学历教育学费为</w:t>
      </w:r>
      <w:r>
        <w:rPr>
          <w:rFonts w:ascii="Times New Roman" w:hAnsi="Times New Roman" w:cs="Times New Roman"/>
          <w:sz w:val="30"/>
          <w:szCs w:val="30"/>
        </w:rPr>
        <w:t>15000</w:t>
      </w:r>
      <w:r>
        <w:rPr>
          <w:rFonts w:ascii="Times New Roman" w:hAnsi="Times New Roman" w:cs="Times New Roman"/>
          <w:sz w:val="30"/>
          <w:szCs w:val="30"/>
        </w:rPr>
        <w:t>元</w:t>
      </w:r>
      <w:r>
        <w:rPr>
          <w:rFonts w:ascii="Times New Roman" w:hAnsi="Times New Roman" w:cs="Times New Roman"/>
          <w:sz w:val="30"/>
          <w:szCs w:val="30"/>
        </w:rPr>
        <w:t>/</w:t>
      </w:r>
      <w:r>
        <w:rPr>
          <w:rFonts w:ascii="Times New Roman" w:hAnsi="Times New Roman" w:cs="Times New Roman"/>
          <w:sz w:val="30"/>
          <w:szCs w:val="30"/>
        </w:rPr>
        <w:t>年，符合有关文件规定收费范围。</w:t>
      </w:r>
    </w:p>
    <w:p w:rsidR="000644FA" w:rsidRDefault="000644FA" w:rsidP="000644FA">
      <w:pPr>
        <w:pStyle w:val="a6"/>
        <w:shd w:val="clear" w:color="auto" w:fill="FFFFFF"/>
        <w:spacing w:line="435" w:lineRule="atLeast"/>
        <w:ind w:firstLine="600"/>
        <w:rPr>
          <w:rFonts w:ascii="Arial" w:hAnsi="Arial" w:cs="Arial"/>
          <w:sz w:val="18"/>
          <w:szCs w:val="18"/>
        </w:rPr>
      </w:pPr>
      <w:r>
        <w:rPr>
          <w:rFonts w:ascii="Times New Roman" w:hAnsi="Times New Roman" w:cs="Times New Roman"/>
          <w:color w:val="000000"/>
          <w:sz w:val="30"/>
          <w:szCs w:val="30"/>
        </w:rPr>
        <w:t>根据双方合作协议和教学计划安排，广东工程职业技术学院从尼尔森马尔伯勒理工学院引入国外课程，从尼尔森马尔伯勒理</w:t>
      </w:r>
      <w:r>
        <w:rPr>
          <w:rFonts w:ascii="Times New Roman" w:hAnsi="Times New Roman" w:cs="Times New Roman"/>
          <w:color w:val="000000"/>
          <w:sz w:val="30"/>
          <w:szCs w:val="30"/>
        </w:rPr>
        <w:lastRenderedPageBreak/>
        <w:t>工学院负责选派老师在广东工程职业技术学院教授的专业核心课程授课，超过本项目专业核心课程总学时的</w:t>
      </w:r>
      <w:r>
        <w:rPr>
          <w:rFonts w:ascii="Times New Roman" w:hAnsi="Times New Roman" w:cs="Times New Roman"/>
          <w:color w:val="000000"/>
          <w:sz w:val="30"/>
          <w:szCs w:val="30"/>
        </w:rPr>
        <w:t>52.6%</w:t>
      </w:r>
      <w:r>
        <w:rPr>
          <w:rFonts w:ascii="Times New Roman" w:hAnsi="Times New Roman" w:cs="Times New Roman"/>
          <w:color w:val="000000"/>
          <w:sz w:val="30"/>
          <w:szCs w:val="30"/>
        </w:rPr>
        <w:t>。尼尔森马尔伯勒理工学院将承担广东工程职业技术学院选派教师赴新西兰接受尼尔森马尔伯勒理工学院专业、教学培训。</w:t>
      </w:r>
    </w:p>
    <w:p w:rsidR="000644FA" w:rsidRDefault="000644FA" w:rsidP="000644FA">
      <w:pPr>
        <w:pStyle w:val="a6"/>
        <w:shd w:val="clear" w:color="auto" w:fill="FFFFFF"/>
        <w:spacing w:line="435" w:lineRule="atLeast"/>
        <w:ind w:firstLine="600"/>
        <w:rPr>
          <w:rFonts w:ascii="Arial" w:hAnsi="Arial" w:cs="Arial"/>
          <w:sz w:val="18"/>
          <w:szCs w:val="18"/>
        </w:rPr>
      </w:pPr>
      <w:r>
        <w:rPr>
          <w:rFonts w:ascii="Times New Roman" w:hAnsi="Times New Roman" w:cs="Times New Roman"/>
          <w:color w:val="000000"/>
          <w:sz w:val="30"/>
          <w:szCs w:val="30"/>
        </w:rPr>
        <w:t>所有学生在广东工程职业技术学院学习大专项目的前两年，最后一年，学生达到英文要求可选择到尼尔森马尔伯勒理工学院校区学习一年，其课程由尼尔森马尔伯勒理工学院提供，学分修满并满足双方毕业要求后，授予尼尔森马尔伯勒理工学院大专文凭和广东工程职业技术学院大专毕业证书；也可自愿留在国内学满三年，成绩合格者授予广东工程职业技术学院大专毕业证书，但不授予尼尔森马尔伯勒理工学院大专文凭。</w:t>
      </w:r>
    </w:p>
    <w:p w:rsidR="00E30740" w:rsidRPr="000644FA" w:rsidRDefault="00E30740"/>
    <w:sectPr w:rsidR="00E30740" w:rsidRPr="000644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19" w:rsidRDefault="00535619" w:rsidP="000644FA">
      <w:r>
        <w:separator/>
      </w:r>
    </w:p>
  </w:endnote>
  <w:endnote w:type="continuationSeparator" w:id="0">
    <w:p w:rsidR="00535619" w:rsidRDefault="00535619" w:rsidP="0006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19" w:rsidRDefault="00535619" w:rsidP="000644FA">
      <w:r>
        <w:separator/>
      </w:r>
    </w:p>
  </w:footnote>
  <w:footnote w:type="continuationSeparator" w:id="0">
    <w:p w:rsidR="00535619" w:rsidRDefault="00535619" w:rsidP="00064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8F"/>
    <w:rsid w:val="000644FA"/>
    <w:rsid w:val="00535619"/>
    <w:rsid w:val="00E30740"/>
    <w:rsid w:val="00F71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44FA"/>
    <w:rPr>
      <w:sz w:val="18"/>
      <w:szCs w:val="18"/>
    </w:rPr>
  </w:style>
  <w:style w:type="paragraph" w:styleId="a4">
    <w:name w:val="footer"/>
    <w:basedOn w:val="a"/>
    <w:link w:val="Char0"/>
    <w:uiPriority w:val="99"/>
    <w:unhideWhenUsed/>
    <w:rsid w:val="000644FA"/>
    <w:pPr>
      <w:tabs>
        <w:tab w:val="center" w:pos="4153"/>
        <w:tab w:val="right" w:pos="8306"/>
      </w:tabs>
      <w:snapToGrid w:val="0"/>
      <w:jc w:val="left"/>
    </w:pPr>
    <w:rPr>
      <w:sz w:val="18"/>
      <w:szCs w:val="18"/>
    </w:rPr>
  </w:style>
  <w:style w:type="character" w:customStyle="1" w:styleId="Char0">
    <w:name w:val="页脚 Char"/>
    <w:basedOn w:val="a0"/>
    <w:link w:val="a4"/>
    <w:uiPriority w:val="99"/>
    <w:rsid w:val="000644FA"/>
    <w:rPr>
      <w:sz w:val="18"/>
      <w:szCs w:val="18"/>
    </w:rPr>
  </w:style>
  <w:style w:type="character" w:styleId="a5">
    <w:name w:val="Strong"/>
    <w:basedOn w:val="a0"/>
    <w:uiPriority w:val="22"/>
    <w:qFormat/>
    <w:rsid w:val="000644FA"/>
    <w:rPr>
      <w:b/>
      <w:bCs/>
      <w:i w:val="0"/>
      <w:iCs w:val="0"/>
    </w:rPr>
  </w:style>
  <w:style w:type="paragraph" w:styleId="a6">
    <w:name w:val="Normal (Web)"/>
    <w:basedOn w:val="a"/>
    <w:uiPriority w:val="99"/>
    <w:semiHidden/>
    <w:unhideWhenUsed/>
    <w:rsid w:val="000644FA"/>
    <w:pPr>
      <w:widowControl/>
      <w:spacing w:before="100" w:beforeAutospacing="1" w:after="24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44FA"/>
    <w:rPr>
      <w:sz w:val="18"/>
      <w:szCs w:val="18"/>
    </w:rPr>
  </w:style>
  <w:style w:type="paragraph" w:styleId="a4">
    <w:name w:val="footer"/>
    <w:basedOn w:val="a"/>
    <w:link w:val="Char0"/>
    <w:uiPriority w:val="99"/>
    <w:unhideWhenUsed/>
    <w:rsid w:val="000644FA"/>
    <w:pPr>
      <w:tabs>
        <w:tab w:val="center" w:pos="4153"/>
        <w:tab w:val="right" w:pos="8306"/>
      </w:tabs>
      <w:snapToGrid w:val="0"/>
      <w:jc w:val="left"/>
    </w:pPr>
    <w:rPr>
      <w:sz w:val="18"/>
      <w:szCs w:val="18"/>
    </w:rPr>
  </w:style>
  <w:style w:type="character" w:customStyle="1" w:styleId="Char0">
    <w:name w:val="页脚 Char"/>
    <w:basedOn w:val="a0"/>
    <w:link w:val="a4"/>
    <w:uiPriority w:val="99"/>
    <w:rsid w:val="000644FA"/>
    <w:rPr>
      <w:sz w:val="18"/>
      <w:szCs w:val="18"/>
    </w:rPr>
  </w:style>
  <w:style w:type="character" w:styleId="a5">
    <w:name w:val="Strong"/>
    <w:basedOn w:val="a0"/>
    <w:uiPriority w:val="22"/>
    <w:qFormat/>
    <w:rsid w:val="000644FA"/>
    <w:rPr>
      <w:b/>
      <w:bCs/>
      <w:i w:val="0"/>
      <w:iCs w:val="0"/>
    </w:rPr>
  </w:style>
  <w:style w:type="paragraph" w:styleId="a6">
    <w:name w:val="Normal (Web)"/>
    <w:basedOn w:val="a"/>
    <w:uiPriority w:val="99"/>
    <w:semiHidden/>
    <w:unhideWhenUsed/>
    <w:rsid w:val="000644FA"/>
    <w:pPr>
      <w:widowControl/>
      <w:spacing w:before="100" w:beforeAutospacing="1" w:after="24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28279">
      <w:bodyDiv w:val="1"/>
      <w:marLeft w:val="0"/>
      <w:marRight w:val="0"/>
      <w:marTop w:val="0"/>
      <w:marBottom w:val="0"/>
      <w:divBdr>
        <w:top w:val="none" w:sz="0" w:space="0" w:color="auto"/>
        <w:left w:val="none" w:sz="0" w:space="0" w:color="auto"/>
        <w:bottom w:val="none" w:sz="0" w:space="0" w:color="auto"/>
        <w:right w:val="none" w:sz="0" w:space="0" w:color="auto"/>
      </w:divBdr>
      <w:divsChild>
        <w:div w:id="1751661932">
          <w:marLeft w:val="0"/>
          <w:marRight w:val="0"/>
          <w:marTop w:val="0"/>
          <w:marBottom w:val="0"/>
          <w:divBdr>
            <w:top w:val="none" w:sz="0" w:space="0" w:color="auto"/>
            <w:left w:val="none" w:sz="0" w:space="0" w:color="auto"/>
            <w:bottom w:val="none" w:sz="0" w:space="0" w:color="auto"/>
            <w:right w:val="none" w:sz="0" w:space="0" w:color="auto"/>
          </w:divBdr>
          <w:divsChild>
            <w:div w:id="855194551">
              <w:marLeft w:val="0"/>
              <w:marRight w:val="0"/>
              <w:marTop w:val="0"/>
              <w:marBottom w:val="0"/>
              <w:divBdr>
                <w:top w:val="none" w:sz="0" w:space="0" w:color="auto"/>
                <w:left w:val="none" w:sz="0" w:space="0" w:color="auto"/>
                <w:bottom w:val="none" w:sz="0" w:space="0" w:color="auto"/>
                <w:right w:val="none" w:sz="0" w:space="0" w:color="auto"/>
              </w:divBdr>
              <w:divsChild>
                <w:div w:id="1173565755">
                  <w:marLeft w:val="0"/>
                  <w:marRight w:val="0"/>
                  <w:marTop w:val="0"/>
                  <w:marBottom w:val="0"/>
                  <w:divBdr>
                    <w:top w:val="none" w:sz="0" w:space="0" w:color="auto"/>
                    <w:left w:val="none" w:sz="0" w:space="0" w:color="auto"/>
                    <w:bottom w:val="none" w:sz="0" w:space="0" w:color="auto"/>
                    <w:right w:val="none" w:sz="0" w:space="0" w:color="auto"/>
                  </w:divBdr>
                  <w:divsChild>
                    <w:div w:id="649598963">
                      <w:marLeft w:val="0"/>
                      <w:marRight w:val="0"/>
                      <w:marTop w:val="0"/>
                      <w:marBottom w:val="0"/>
                      <w:divBdr>
                        <w:top w:val="none" w:sz="0" w:space="0" w:color="auto"/>
                        <w:left w:val="none" w:sz="0" w:space="0" w:color="auto"/>
                        <w:bottom w:val="none" w:sz="0" w:space="0" w:color="auto"/>
                        <w:right w:val="none" w:sz="0" w:space="0" w:color="auto"/>
                      </w:divBdr>
                      <w:divsChild>
                        <w:div w:id="1003557770">
                          <w:marLeft w:val="0"/>
                          <w:marRight w:val="0"/>
                          <w:marTop w:val="0"/>
                          <w:marBottom w:val="0"/>
                          <w:divBdr>
                            <w:top w:val="none" w:sz="0" w:space="0" w:color="auto"/>
                            <w:left w:val="none" w:sz="0" w:space="0" w:color="auto"/>
                            <w:bottom w:val="none" w:sz="0" w:space="0" w:color="auto"/>
                            <w:right w:val="none" w:sz="0" w:space="0" w:color="auto"/>
                          </w:divBdr>
                          <w:divsChild>
                            <w:div w:id="153376125">
                              <w:marLeft w:val="0"/>
                              <w:marRight w:val="0"/>
                              <w:marTop w:val="0"/>
                              <w:marBottom w:val="0"/>
                              <w:divBdr>
                                <w:top w:val="none" w:sz="0" w:space="0" w:color="auto"/>
                                <w:left w:val="none" w:sz="0" w:space="0" w:color="auto"/>
                                <w:bottom w:val="none" w:sz="0" w:space="0" w:color="auto"/>
                                <w:right w:val="none" w:sz="0" w:space="0" w:color="auto"/>
                              </w:divBdr>
                              <w:divsChild>
                                <w:div w:id="1114128459">
                                  <w:marLeft w:val="0"/>
                                  <w:marRight w:val="0"/>
                                  <w:marTop w:val="0"/>
                                  <w:marBottom w:val="0"/>
                                  <w:divBdr>
                                    <w:top w:val="none" w:sz="0" w:space="0" w:color="auto"/>
                                    <w:left w:val="none" w:sz="0" w:space="0" w:color="auto"/>
                                    <w:bottom w:val="none" w:sz="0" w:space="0" w:color="auto"/>
                                    <w:right w:val="none" w:sz="0" w:space="0" w:color="auto"/>
                                  </w:divBdr>
                                  <w:divsChild>
                                    <w:div w:id="289284560">
                                      <w:marLeft w:val="0"/>
                                      <w:marRight w:val="0"/>
                                      <w:marTop w:val="0"/>
                                      <w:marBottom w:val="0"/>
                                      <w:divBdr>
                                        <w:top w:val="none" w:sz="0" w:space="0" w:color="auto"/>
                                        <w:left w:val="none" w:sz="0" w:space="0" w:color="auto"/>
                                        <w:bottom w:val="none" w:sz="0" w:space="0" w:color="auto"/>
                                        <w:right w:val="none" w:sz="0" w:space="0" w:color="auto"/>
                                      </w:divBdr>
                                      <w:divsChild>
                                        <w:div w:id="1723747727">
                                          <w:marLeft w:val="0"/>
                                          <w:marRight w:val="0"/>
                                          <w:marTop w:val="0"/>
                                          <w:marBottom w:val="0"/>
                                          <w:divBdr>
                                            <w:top w:val="none" w:sz="0" w:space="0" w:color="auto"/>
                                            <w:left w:val="none" w:sz="0" w:space="0" w:color="auto"/>
                                            <w:bottom w:val="none" w:sz="0" w:space="0" w:color="auto"/>
                                            <w:right w:val="none" w:sz="0" w:space="0" w:color="auto"/>
                                          </w:divBdr>
                                          <w:divsChild>
                                            <w:div w:id="14909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吴华长</dc:creator>
  <cp:keywords/>
  <dc:description/>
  <cp:lastModifiedBy>吴华长</cp:lastModifiedBy>
  <cp:revision>2</cp:revision>
  <dcterms:created xsi:type="dcterms:W3CDTF">2015-11-10T03:10:00Z</dcterms:created>
  <dcterms:modified xsi:type="dcterms:W3CDTF">2015-11-10T03:11:00Z</dcterms:modified>
</cp:coreProperties>
</file>